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B0F" w:rsidRDefault="00A85B0F" w:rsidP="00A85B0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Контрольная работа № 4</w:t>
      </w:r>
    </w:p>
    <w:p w:rsidR="00A85B0F" w:rsidRDefault="00A85B0F" w:rsidP="00A85B0F">
      <w:pPr>
        <w:jc w:val="center"/>
        <w:rPr>
          <w:sz w:val="28"/>
          <w:szCs w:val="28"/>
        </w:rPr>
      </w:pPr>
    </w:p>
    <w:p w:rsidR="00A85B0F" w:rsidRDefault="00A85B0F" w:rsidP="00A85B0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Задача № 28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8861"/>
      </w:tblGrid>
      <w:tr w:rsidR="00A85B0F" w:rsidTr="00A85B0F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0F" w:rsidRDefault="00A85B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0F" w:rsidRDefault="00A85B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Условие</w:t>
            </w:r>
          </w:p>
        </w:tc>
      </w:tr>
      <w:tr w:rsidR="00A85B0F" w:rsidTr="00A85B0F">
        <w:trPr>
          <w:trHeight w:val="6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0F" w:rsidRDefault="00A85B0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0F" w:rsidRDefault="00A85B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поражения цели достаточно попадания хотя бы одного снаряда. Произведено два залпа из двух орудий. Найти вероятность поражения цели, если вероятность попадания в цель при одном выстреле из первого орудия равна 0,3; а из второго – 0,4.</w:t>
            </w:r>
          </w:p>
        </w:tc>
      </w:tr>
    </w:tbl>
    <w:p w:rsidR="00A85B0F" w:rsidRDefault="00A85B0F" w:rsidP="00A85B0F">
      <w:pPr>
        <w:spacing w:line="360" w:lineRule="auto"/>
        <w:jc w:val="center"/>
        <w:rPr>
          <w:sz w:val="28"/>
          <w:szCs w:val="28"/>
        </w:rPr>
      </w:pPr>
    </w:p>
    <w:p w:rsidR="00A85B0F" w:rsidRPr="00A85B0F" w:rsidRDefault="00A85B0F" w:rsidP="00A85B0F">
      <w:pPr>
        <w:spacing w:line="360" w:lineRule="auto"/>
        <w:jc w:val="center"/>
        <w:rPr>
          <w:sz w:val="28"/>
          <w:szCs w:val="28"/>
        </w:rPr>
      </w:pPr>
      <w:r w:rsidRPr="00A85B0F">
        <w:rPr>
          <w:sz w:val="28"/>
          <w:szCs w:val="28"/>
        </w:rPr>
        <w:t>Задача № 29</w:t>
      </w:r>
    </w:p>
    <w:p w:rsidR="00A85B0F" w:rsidRDefault="00A85B0F" w:rsidP="00A85B0F">
      <w:pPr>
        <w:pStyle w:val="a3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8800"/>
      </w:tblGrid>
      <w:tr w:rsidR="00A85B0F" w:rsidTr="00A85B0F">
        <w:trPr>
          <w:tblHeader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0F" w:rsidRDefault="00A85B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0F" w:rsidRDefault="00A85B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Условие</w:t>
            </w:r>
          </w:p>
        </w:tc>
      </w:tr>
      <w:tr w:rsidR="00A85B0F" w:rsidTr="00A85B0F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0F" w:rsidRDefault="00A85B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B0F" w:rsidRDefault="00A85B0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Имеются три одинаковые на вид урны: в первой – 12 белых шаров и 18 черных шаров; во второй – 24 белых и 4 черных; в третьей – 6 белых шаров. Некто подходит </w:t>
            </w:r>
            <w:proofErr w:type="gramStart"/>
            <w:r>
              <w:rPr>
                <w:sz w:val="28"/>
                <w:szCs w:val="28"/>
              </w:rPr>
              <w:t>наугад  к</w:t>
            </w:r>
            <w:proofErr w:type="gramEnd"/>
            <w:r>
              <w:rPr>
                <w:sz w:val="28"/>
                <w:szCs w:val="28"/>
              </w:rPr>
              <w:t xml:space="preserve"> одной из урн и вынимает из нее один шар. Найти вероятность того, что этот шар будет белым.</w:t>
            </w:r>
          </w:p>
        </w:tc>
      </w:tr>
    </w:tbl>
    <w:p w:rsidR="00BF00EF" w:rsidRDefault="00BF00EF"/>
    <w:p w:rsidR="00BF00EF" w:rsidRDefault="00BF00EF" w:rsidP="00BF00EF">
      <w:pPr>
        <w:pStyle w:val="1"/>
        <w:jc w:val="center"/>
        <w:rPr>
          <w:szCs w:val="28"/>
        </w:rPr>
      </w:pPr>
      <w:r>
        <w:rPr>
          <w:szCs w:val="28"/>
        </w:rPr>
        <w:t>Задача № 30</w:t>
      </w:r>
    </w:p>
    <w:p w:rsidR="00BF00EF" w:rsidRDefault="00BF00EF" w:rsidP="00BF00E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8849"/>
      </w:tblGrid>
      <w:tr w:rsidR="00BF00EF" w:rsidTr="00BF00EF">
        <w:trPr>
          <w:tblHeader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Условие</w:t>
            </w:r>
          </w:p>
        </w:tc>
      </w:tr>
      <w:tr w:rsidR="00BF00EF" w:rsidTr="00BF00EF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Два стрелка независимо друг от друга стреляют по одной и той же мишени, делая каждый по одному выстрелу. Вероятность попадания в мишень для первого стрелка равна 0,85 для второго 0,6. После стрельбы в мишени обнаружена только одна пробоина. Найти вероятность того, что эта пробоина принадлежит первому стрелку.</w:t>
            </w:r>
          </w:p>
        </w:tc>
      </w:tr>
    </w:tbl>
    <w:p w:rsidR="00BF00EF" w:rsidRDefault="00BF00EF" w:rsidP="00BF00EF">
      <w:pPr>
        <w:pStyle w:val="1"/>
        <w:spacing w:line="240" w:lineRule="auto"/>
        <w:jc w:val="center"/>
        <w:rPr>
          <w:szCs w:val="28"/>
        </w:rPr>
      </w:pPr>
    </w:p>
    <w:p w:rsidR="00BF00EF" w:rsidRDefault="00BF00EF" w:rsidP="00BF00EF">
      <w:pPr>
        <w:pStyle w:val="1"/>
        <w:spacing w:line="240" w:lineRule="auto"/>
        <w:jc w:val="center"/>
        <w:rPr>
          <w:szCs w:val="28"/>
        </w:rPr>
      </w:pPr>
      <w:r>
        <w:rPr>
          <w:szCs w:val="28"/>
        </w:rPr>
        <w:t>Задача № 31</w:t>
      </w:r>
    </w:p>
    <w:p w:rsidR="00BF00EF" w:rsidRDefault="00BF00EF" w:rsidP="00BF00E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Заданы математическое ожидание </w:t>
      </w:r>
      <w:r>
        <w:rPr>
          <w:position w:val="-6"/>
          <w:sz w:val="28"/>
          <w:szCs w:val="28"/>
        </w:rPr>
        <w:object w:dxaOrig="25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6" type="#_x0000_t75" style="width:12.75pt;height:11.25pt" o:ole="">
            <v:imagedata r:id="rId4" o:title=""/>
          </v:shape>
          <o:OLEObject Type="Embed" ProgID="Equation.3" ShapeID="_x0000_i1076" DrawAspect="Content" ObjectID="_1517812266" r:id="rId5"/>
        </w:object>
      </w:r>
      <w:r>
        <w:rPr>
          <w:sz w:val="28"/>
          <w:szCs w:val="28"/>
        </w:rPr>
        <w:t xml:space="preserve"> и среднее квадратичное отклонение </w:t>
      </w:r>
      <w:r>
        <w:rPr>
          <w:position w:val="-6"/>
          <w:sz w:val="28"/>
          <w:szCs w:val="28"/>
        </w:rPr>
        <w:object w:dxaOrig="255" w:dyaOrig="240">
          <v:shape id="_x0000_i1077" type="#_x0000_t75" style="width:12.75pt;height:12pt" o:ole="">
            <v:imagedata r:id="rId6" o:title=""/>
          </v:shape>
          <o:OLEObject Type="Embed" ProgID="Equation.3" ShapeID="_x0000_i1077" DrawAspect="Content" ObjectID="_1517812267" r:id="rId7"/>
        </w:objec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нормально распределенной случайной величины </w:t>
      </w:r>
      <w:r>
        <w:rPr>
          <w:position w:val="-6"/>
          <w:sz w:val="28"/>
          <w:szCs w:val="28"/>
        </w:rPr>
        <w:object w:dxaOrig="195" w:dyaOrig="225">
          <v:shape id="_x0000_i1078" type="#_x0000_t75" style="width:9.75pt;height:11.25pt" o:ole="">
            <v:imagedata r:id="rId8" o:title=""/>
          </v:shape>
          <o:OLEObject Type="Embed" ProgID="Equation.3" ShapeID="_x0000_i1078" DrawAspect="Content" ObjectID="_1517812268" r:id="rId9"/>
        </w:object>
      </w:r>
      <w:r>
        <w:rPr>
          <w:sz w:val="28"/>
          <w:szCs w:val="28"/>
        </w:rPr>
        <w:t xml:space="preserve">. Найти: 1) Вероятность того, что </w:t>
      </w:r>
      <w:r>
        <w:rPr>
          <w:position w:val="-6"/>
          <w:sz w:val="28"/>
          <w:szCs w:val="28"/>
        </w:rPr>
        <w:object w:dxaOrig="195" w:dyaOrig="225">
          <v:shape id="_x0000_i1079" type="#_x0000_t75" style="width:9.75pt;height:11.25pt" o:ole="">
            <v:imagedata r:id="rId8" o:title=""/>
          </v:shape>
          <o:OLEObject Type="Embed" ProgID="Equation.3" ShapeID="_x0000_i1079" DrawAspect="Content" ObjectID="_1517812269" r:id="rId10"/>
        </w:object>
      </w:r>
      <w:r>
        <w:rPr>
          <w:sz w:val="28"/>
          <w:szCs w:val="28"/>
        </w:rPr>
        <w:t xml:space="preserve"> примет значения, принадлежащие интервалу </w:t>
      </w:r>
      <w:r>
        <w:rPr>
          <w:position w:val="-10"/>
          <w:sz w:val="28"/>
          <w:szCs w:val="28"/>
        </w:rPr>
        <w:object w:dxaOrig="615" w:dyaOrig="345">
          <v:shape id="_x0000_i1080" type="#_x0000_t75" style="width:30.75pt;height:17.25pt" o:ole="">
            <v:imagedata r:id="rId11" o:title=""/>
          </v:shape>
          <o:OLEObject Type="Embed" ProgID="Equation.3" ShapeID="_x0000_i1080" DrawAspect="Content" ObjectID="_1517812270" r:id="rId12"/>
        </w:object>
      </w:r>
      <w:r>
        <w:rPr>
          <w:sz w:val="28"/>
          <w:szCs w:val="28"/>
        </w:rPr>
        <w:t xml:space="preserve">; 2) вероятность того, что абсолютная величина отклонения </w:t>
      </w:r>
      <w:r>
        <w:rPr>
          <w:position w:val="-14"/>
          <w:sz w:val="28"/>
          <w:szCs w:val="28"/>
        </w:rPr>
        <w:object w:dxaOrig="660" w:dyaOrig="405">
          <v:shape id="_x0000_i1081" type="#_x0000_t75" style="width:33pt;height:20.25pt" o:ole="">
            <v:imagedata r:id="rId13" o:title=""/>
          </v:shape>
          <o:OLEObject Type="Embed" ProgID="Equation.3" ShapeID="_x0000_i1081" DrawAspect="Content" ObjectID="_1517812271" r:id="rId14"/>
        </w:object>
      </w:r>
      <w:r>
        <w:rPr>
          <w:sz w:val="28"/>
          <w:szCs w:val="28"/>
        </w:rPr>
        <w:t xml:space="preserve"> окажется меньше </w:t>
      </w:r>
      <w:r>
        <w:rPr>
          <w:position w:val="-6"/>
          <w:sz w:val="28"/>
          <w:szCs w:val="28"/>
        </w:rPr>
        <w:object w:dxaOrig="180" w:dyaOrig="285">
          <v:shape id="_x0000_i1082" type="#_x0000_t75" style="width:9pt;height:14.25pt" o:ole="">
            <v:imagedata r:id="rId15" o:title=""/>
          </v:shape>
          <o:OLEObject Type="Embed" ProgID="Equation.3" ShapeID="_x0000_i1082" DrawAspect="Content" ObjectID="_1517812272" r:id="rId16"/>
        </w:object>
      </w:r>
      <w:r>
        <w:rPr>
          <w:sz w:val="28"/>
          <w:szCs w:val="28"/>
        </w:rPr>
        <w:t>.</w:t>
      </w:r>
    </w:p>
    <w:p w:rsidR="00BF00EF" w:rsidRDefault="00BF00EF" w:rsidP="00BF00EF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1770"/>
        <w:gridCol w:w="1764"/>
        <w:gridCol w:w="1772"/>
        <w:gridCol w:w="1772"/>
        <w:gridCol w:w="1772"/>
      </w:tblGrid>
      <w:tr w:rsidR="00BF00EF" w:rsidTr="00BF00EF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8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Исходные данные</w:t>
            </w:r>
          </w:p>
        </w:tc>
      </w:tr>
      <w:tr w:rsidR="00BF00EF" w:rsidTr="00BF00EF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position w:val="-6"/>
                <w:sz w:val="28"/>
                <w:szCs w:val="28"/>
              </w:rPr>
              <w:object w:dxaOrig="255" w:dyaOrig="225">
                <v:shape id="_x0000_i1123" type="#_x0000_t75" style="width:12.75pt;height:11.25pt" o:ole="">
                  <v:imagedata r:id="rId4" o:title=""/>
                </v:shape>
                <o:OLEObject Type="Embed" ProgID="Equation.3" ShapeID="_x0000_i1123" DrawAspect="Content" ObjectID="_1517812273" r:id="rId17"/>
              </w:object>
            </w:r>
            <w:r>
              <w:rPr>
                <w:sz w:val="28"/>
                <w:szCs w:val="28"/>
              </w:rPr>
              <w:t>=7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position w:val="-6"/>
                <w:sz w:val="28"/>
                <w:szCs w:val="28"/>
              </w:rPr>
              <w:object w:dxaOrig="255" w:dyaOrig="240">
                <v:shape id="_x0000_i1124" type="#_x0000_t75" style="width:12.75pt;height:12pt" o:ole="">
                  <v:imagedata r:id="rId18" o:title=""/>
                </v:shape>
                <o:OLEObject Type="Embed" ProgID="Equation.3" ShapeID="_x0000_i1124" DrawAspect="Content" ObjectID="_1517812274" r:id="rId19"/>
              </w:object>
            </w:r>
            <w:r>
              <w:rPr>
                <w:sz w:val="28"/>
                <w:szCs w:val="28"/>
              </w:rPr>
              <w:t>=5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position w:val="-6"/>
                <w:sz w:val="28"/>
                <w:szCs w:val="28"/>
              </w:rPr>
              <w:object w:dxaOrig="225" w:dyaOrig="225">
                <v:shape id="_x0000_i1125" type="#_x0000_t75" style="width:11.25pt;height:11.25pt" o:ole="">
                  <v:imagedata r:id="rId20" o:title=""/>
                </v:shape>
                <o:OLEObject Type="Embed" ProgID="Equation.3" ShapeID="_x0000_i1125" DrawAspect="Content" ObjectID="_1517812275" r:id="rId21"/>
              </w:object>
            </w:r>
            <w:r>
              <w:rPr>
                <w:sz w:val="28"/>
                <w:szCs w:val="28"/>
              </w:rPr>
              <w:t>=2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object w:dxaOrig="240" w:dyaOrig="315">
                <v:shape id="_x0000_i1126" type="#_x0000_t75" style="width:12pt;height:15.75pt" o:ole="">
                  <v:imagedata r:id="rId22" o:title=""/>
                </v:shape>
                <o:OLEObject Type="Embed" ProgID="Equation.3" ShapeID="_x0000_i1126" DrawAspect="Content" ObjectID="_1517812276" r:id="rId23"/>
              </w:object>
            </w:r>
            <w:r>
              <w:rPr>
                <w:sz w:val="28"/>
                <w:szCs w:val="28"/>
              </w:rPr>
              <w:t>=22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position w:val="-6"/>
                <w:sz w:val="28"/>
                <w:szCs w:val="28"/>
              </w:rPr>
              <w:object w:dxaOrig="225" w:dyaOrig="285">
                <v:shape id="_x0000_i1127" type="#_x0000_t75" style="width:11.25pt;height:14.25pt" o:ole="">
                  <v:imagedata r:id="rId15" o:title=""/>
                </v:shape>
                <o:OLEObject Type="Embed" ProgID="Equation.3" ShapeID="_x0000_i1127" DrawAspect="Content" ObjectID="_1517812277" r:id="rId24"/>
              </w:object>
            </w:r>
            <w:r>
              <w:rPr>
                <w:sz w:val="28"/>
                <w:szCs w:val="28"/>
              </w:rPr>
              <w:t>=20</w:t>
            </w:r>
          </w:p>
        </w:tc>
      </w:tr>
    </w:tbl>
    <w:p w:rsidR="00BF00EF" w:rsidRDefault="00BF00EF" w:rsidP="00BF00EF">
      <w:pPr>
        <w:jc w:val="center"/>
      </w:pPr>
    </w:p>
    <w:p w:rsidR="00BF00EF" w:rsidRPr="00BF00EF" w:rsidRDefault="00BF00EF" w:rsidP="00BF00EF"/>
    <w:p w:rsidR="00BF00EF" w:rsidRDefault="00BF00EF" w:rsidP="00BF00EF"/>
    <w:p w:rsidR="00BF00EF" w:rsidRDefault="00BF00EF" w:rsidP="00BF00EF">
      <w:pPr>
        <w:pStyle w:val="1"/>
        <w:spacing w:line="240" w:lineRule="auto"/>
        <w:jc w:val="center"/>
      </w:pPr>
      <w:r>
        <w:lastRenderedPageBreak/>
        <w:t>Задача № 32</w:t>
      </w:r>
    </w:p>
    <w:p w:rsidR="00BF00EF" w:rsidRDefault="00BF00EF" w:rsidP="00BF00E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Случайная величина </w:t>
      </w:r>
      <w:r>
        <w:rPr>
          <w:position w:val="-4"/>
          <w:sz w:val="28"/>
          <w:szCs w:val="28"/>
        </w:rPr>
        <w:object w:dxaOrig="285" w:dyaOrig="255">
          <v:shape id="_x0000_i1250" type="#_x0000_t75" style="width:14.25pt;height:12.75pt" o:ole="">
            <v:imagedata r:id="rId25" o:title=""/>
          </v:shape>
          <o:OLEObject Type="Embed" ProgID="Equation.3" ShapeID="_x0000_i1250" DrawAspect="Content" ObjectID="_1517812278" r:id="rId26"/>
        </w:object>
      </w:r>
      <w:r>
        <w:rPr>
          <w:sz w:val="28"/>
          <w:szCs w:val="28"/>
        </w:rPr>
        <w:t xml:space="preserve"> задана функцией распределения </w:t>
      </w:r>
      <w:r>
        <w:rPr>
          <w:position w:val="-10"/>
          <w:sz w:val="28"/>
          <w:szCs w:val="28"/>
        </w:rPr>
        <w:object w:dxaOrig="525" w:dyaOrig="345">
          <v:shape id="_x0000_i1251" type="#_x0000_t75" style="width:26.25pt;height:17.25pt" o:ole="">
            <v:imagedata r:id="rId27" o:title=""/>
          </v:shape>
          <o:OLEObject Type="Embed" ProgID="Equation.3" ShapeID="_x0000_i1251" DrawAspect="Content" ObjectID="_1517812279" r:id="rId28"/>
        </w:object>
      </w:r>
      <w:r>
        <w:rPr>
          <w:sz w:val="28"/>
          <w:szCs w:val="28"/>
        </w:rPr>
        <w:t xml:space="preserve">. Найти плотность распределения вероятностей </w:t>
      </w:r>
      <w:r>
        <w:rPr>
          <w:position w:val="-10"/>
          <w:sz w:val="28"/>
          <w:szCs w:val="28"/>
        </w:rPr>
        <w:object w:dxaOrig="525" w:dyaOrig="345">
          <v:shape id="_x0000_i1252" type="#_x0000_t75" style="width:26.25pt;height:17.25pt" o:ole="">
            <v:imagedata r:id="rId29" o:title=""/>
          </v:shape>
          <o:OLEObject Type="Embed" ProgID="Equation.3" ShapeID="_x0000_i1252" DrawAspect="Content" ObjectID="_1517812280" r:id="rId30"/>
        </w:object>
      </w:r>
      <w:r>
        <w:rPr>
          <w:sz w:val="28"/>
          <w:szCs w:val="28"/>
        </w:rPr>
        <w:t xml:space="preserve">, математическое ожидание </w:t>
      </w:r>
      <w:r>
        <w:rPr>
          <w:position w:val="-10"/>
          <w:sz w:val="28"/>
          <w:szCs w:val="28"/>
        </w:rPr>
        <w:object w:dxaOrig="660" w:dyaOrig="345">
          <v:shape id="_x0000_i1253" type="#_x0000_t75" style="width:33pt;height:17.25pt" o:ole="">
            <v:imagedata r:id="rId31" o:title=""/>
          </v:shape>
          <o:OLEObject Type="Embed" ProgID="Equation.3" ShapeID="_x0000_i1253" DrawAspect="Content" ObjectID="_1517812281" r:id="rId32"/>
        </w:object>
      </w:r>
      <w:r>
        <w:rPr>
          <w:sz w:val="28"/>
          <w:szCs w:val="28"/>
        </w:rPr>
        <w:t xml:space="preserve">, дисперсию </w:t>
      </w:r>
      <w:r>
        <w:rPr>
          <w:position w:val="-10"/>
          <w:sz w:val="28"/>
          <w:szCs w:val="28"/>
        </w:rPr>
        <w:object w:dxaOrig="615" w:dyaOrig="345">
          <v:shape id="_x0000_i1254" type="#_x0000_t75" style="width:30.75pt;height:17.25pt" o:ole="">
            <v:imagedata r:id="rId33" o:title=""/>
          </v:shape>
          <o:OLEObject Type="Embed" ProgID="Equation.3" ShapeID="_x0000_i1254" DrawAspect="Content" ObjectID="_1517812282" r:id="rId34"/>
        </w:object>
      </w:r>
      <w:r>
        <w:rPr>
          <w:sz w:val="28"/>
          <w:szCs w:val="28"/>
        </w:rPr>
        <w:t xml:space="preserve">, вероятность </w:t>
      </w:r>
      <w:r>
        <w:rPr>
          <w:position w:val="-10"/>
          <w:sz w:val="28"/>
          <w:szCs w:val="28"/>
        </w:rPr>
        <w:object w:dxaOrig="1680" w:dyaOrig="360">
          <v:shape id="_x0000_i1255" type="#_x0000_t75" style="width:84pt;height:18pt" o:ole="">
            <v:imagedata r:id="rId35" o:title=""/>
          </v:shape>
          <o:OLEObject Type="Embed" ProgID="Equation.3" ShapeID="_x0000_i1255" DrawAspect="Content" ObjectID="_1517812283" r:id="rId36"/>
        </w:object>
      </w:r>
      <w:r>
        <w:rPr>
          <w:sz w:val="28"/>
          <w:szCs w:val="28"/>
        </w:rPr>
        <w:t>.</w:t>
      </w:r>
    </w:p>
    <w:p w:rsidR="00BF00EF" w:rsidRDefault="00BF00EF" w:rsidP="00BF00EF">
      <w:pPr>
        <w:jc w:val="both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4225"/>
      </w:tblGrid>
      <w:tr w:rsidR="00BF00EF" w:rsidTr="00BF00EF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position w:val="-10"/>
                <w:sz w:val="28"/>
                <w:szCs w:val="28"/>
              </w:rPr>
              <w:object w:dxaOrig="525" w:dyaOrig="345">
                <v:shape id="_x0000_i1394" type="#_x0000_t75" style="width:26.25pt;height:17.25pt" o:ole="">
                  <v:imagedata r:id="rId27" o:title=""/>
                </v:shape>
                <o:OLEObject Type="Embed" ProgID="Equation.3" ShapeID="_x0000_i1394" DrawAspect="Content" ObjectID="_1517812284" r:id="rId37"/>
              </w:object>
            </w:r>
          </w:p>
        </w:tc>
      </w:tr>
      <w:tr w:rsidR="00BF00EF" w:rsidTr="00BF00EF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 w:rsidRPr="00BF00EF">
              <w:rPr>
                <w:sz w:val="28"/>
                <w:szCs w:val="28"/>
              </w:rPr>
              <w:object w:dxaOrig="1275" w:dyaOrig="1140">
                <v:shape id="_x0000_i1395" type="#_x0000_t75" style="width:63.75pt;height:57pt" o:ole="">
                  <v:imagedata r:id="rId38" o:title=""/>
                </v:shape>
                <o:OLEObject Type="Embed" ProgID="Equation.3" ShapeID="_x0000_i1395" DrawAspect="Content" ObjectID="_1517812285" r:id="rId39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BF00EF">
              <w:rPr>
                <w:sz w:val="28"/>
                <w:szCs w:val="28"/>
              </w:rPr>
              <w:object w:dxaOrig="900" w:dyaOrig="915">
                <v:shape id="_x0000_i1396" type="#_x0000_t75" style="width:45pt;height:45.75pt" o:ole="">
                  <v:imagedata r:id="rId40" o:title=""/>
                </v:shape>
                <o:OLEObject Type="Embed" ProgID="Equation.3" ShapeID="_x0000_i1396" DrawAspect="Content" ObjectID="_1517812286" r:id="rId41"/>
              </w:object>
            </w:r>
          </w:p>
        </w:tc>
      </w:tr>
    </w:tbl>
    <w:p w:rsidR="00D6604B" w:rsidRDefault="00D6604B" w:rsidP="00BF00EF">
      <w:pPr>
        <w:jc w:val="center"/>
      </w:pPr>
    </w:p>
    <w:p w:rsidR="00BF00EF" w:rsidRDefault="00BF00EF" w:rsidP="00BF00EF">
      <w:pPr>
        <w:pStyle w:val="1"/>
        <w:jc w:val="center"/>
      </w:pPr>
      <w:r>
        <w:t>Задача № 33</w:t>
      </w:r>
    </w:p>
    <w:p w:rsidR="00BF00EF" w:rsidRDefault="00BF00EF" w:rsidP="00BF00EF">
      <w:pPr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Найти доверительные интервалы, для оценки математического ожидания </w:t>
      </w:r>
      <w:r>
        <w:rPr>
          <w:position w:val="-6"/>
          <w:sz w:val="28"/>
          <w:szCs w:val="28"/>
        </w:rPr>
        <w:object w:dxaOrig="285" w:dyaOrig="240">
          <v:shape id="_x0000_i1409" type="#_x0000_t75" style="width:14.25pt;height:12pt" o:ole="">
            <v:imagedata r:id="rId42" o:title=""/>
          </v:shape>
          <o:OLEObject Type="Embed" ProgID="Equation.3" ShapeID="_x0000_i1409" DrawAspect="Content" ObjectID="_1517812287" r:id="rId43"/>
        </w:object>
      </w:r>
      <w:r>
        <w:rPr>
          <w:sz w:val="28"/>
          <w:szCs w:val="28"/>
        </w:rPr>
        <w:t xml:space="preserve"> нормального распределения с надежностью 0,95, зная выборочную среднюю </w:t>
      </w:r>
      <w:r>
        <w:rPr>
          <w:position w:val="-6"/>
          <w:sz w:val="28"/>
          <w:szCs w:val="28"/>
        </w:rPr>
        <w:object w:dxaOrig="225" w:dyaOrig="360">
          <v:shape id="_x0000_i1410" type="#_x0000_t75" style="width:11.25pt;height:18pt" o:ole="">
            <v:imagedata r:id="rId44" o:title=""/>
          </v:shape>
          <o:OLEObject Type="Embed" ProgID="Equation.3" ShapeID="_x0000_i1410" DrawAspect="Content" ObjectID="_1517812288" r:id="rId45"/>
        </w:object>
      </w:r>
      <w:r>
        <w:rPr>
          <w:sz w:val="28"/>
          <w:szCs w:val="28"/>
        </w:rPr>
        <w:t xml:space="preserve">, объем выборки </w:t>
      </w:r>
      <w:r>
        <w:rPr>
          <w:position w:val="-6"/>
          <w:sz w:val="28"/>
          <w:szCs w:val="28"/>
        </w:rPr>
        <w:object w:dxaOrig="225" w:dyaOrig="240">
          <v:shape id="_x0000_i1411" type="#_x0000_t75" style="width:11.25pt;height:12pt" o:ole="">
            <v:imagedata r:id="rId46" o:title=""/>
          </v:shape>
          <o:OLEObject Type="Embed" ProgID="Equation.3" ShapeID="_x0000_i1411" DrawAspect="Content" ObjectID="_1517812289" r:id="rId47"/>
        </w:object>
      </w:r>
      <w:r>
        <w:rPr>
          <w:sz w:val="28"/>
          <w:szCs w:val="28"/>
        </w:rPr>
        <w:t xml:space="preserve"> и среднее квадратичное отклонение </w:t>
      </w:r>
      <w:r>
        <w:rPr>
          <w:position w:val="-6"/>
          <w:sz w:val="28"/>
          <w:szCs w:val="28"/>
        </w:rPr>
        <w:object w:dxaOrig="255" w:dyaOrig="240">
          <v:shape id="_x0000_i1412" type="#_x0000_t75" style="width:12.75pt;height:12pt" o:ole="">
            <v:imagedata r:id="rId48" o:title=""/>
          </v:shape>
          <o:OLEObject Type="Embed" ProgID="Equation.3" ShapeID="_x0000_i1412" DrawAspect="Content" ObjectID="_1517812290" r:id="rId49"/>
        </w:object>
      </w:r>
      <w:r>
        <w:rPr>
          <w:sz w:val="28"/>
          <w:szCs w:val="28"/>
        </w:rPr>
        <w:t>.</w:t>
      </w:r>
    </w:p>
    <w:p w:rsidR="00BF00EF" w:rsidRDefault="00BF00EF" w:rsidP="00BF00EF">
      <w:pPr>
        <w:jc w:val="both"/>
        <w:rPr>
          <w:sz w:val="28"/>
          <w:szCs w:val="2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2960"/>
        <w:gridCol w:w="2942"/>
        <w:gridCol w:w="2947"/>
      </w:tblGrid>
      <w:tr w:rsidR="00BF00EF" w:rsidTr="00BF00EF">
        <w:trPr>
          <w:cantSplit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8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Исходные данные</w:t>
            </w:r>
          </w:p>
        </w:tc>
      </w:tr>
      <w:tr w:rsidR="00BF00EF" w:rsidTr="00BF00EF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0EF" w:rsidRDefault="00BF00EF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position w:val="-6"/>
                <w:sz w:val="28"/>
                <w:szCs w:val="28"/>
              </w:rPr>
              <w:object w:dxaOrig="225" w:dyaOrig="255">
                <v:shape id="_x0000_i1452" type="#_x0000_t75" style="width:11.25pt;height:12.75pt" o:ole="">
                  <v:imagedata r:id="rId50" o:title=""/>
                </v:shape>
                <o:OLEObject Type="Embed" ProgID="Equation.3" ShapeID="_x0000_i1452" DrawAspect="Content" ObjectID="_1517812291" r:id="rId51"/>
              </w:object>
            </w:r>
            <w:r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  <w:lang w:val="en-US"/>
              </w:rPr>
              <w:t>75,04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0EF" w:rsidRDefault="00BF00EF">
            <w:pPr>
              <w:spacing w:before="120" w:after="120"/>
              <w:jc w:val="center"/>
              <w:rPr>
                <w:sz w:val="28"/>
                <w:szCs w:val="28"/>
                <w:lang w:val="en-US"/>
              </w:rPr>
            </w:pPr>
            <w:r>
              <w:rPr>
                <w:position w:val="-6"/>
                <w:sz w:val="28"/>
                <w:szCs w:val="28"/>
              </w:rPr>
              <w:object w:dxaOrig="255" w:dyaOrig="240">
                <v:shape id="_x0000_i1453" type="#_x0000_t75" style="width:12.75pt;height:12pt" o:ole="">
                  <v:imagedata r:id="rId18" o:title=""/>
                </v:shape>
                <o:OLEObject Type="Embed" ProgID="Equation.3" ShapeID="_x0000_i1453" DrawAspect="Content" ObjectID="_1517812292" r:id="rId52"/>
              </w:object>
            </w:r>
            <w:r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0EF" w:rsidRDefault="00BF00EF">
            <w:pPr>
              <w:spacing w:before="120" w:after="120"/>
              <w:jc w:val="center"/>
              <w:rPr>
                <w:sz w:val="28"/>
                <w:szCs w:val="28"/>
                <w:lang w:val="en-US"/>
              </w:rPr>
            </w:pPr>
            <w:r>
              <w:rPr>
                <w:position w:val="-6"/>
                <w:sz w:val="28"/>
                <w:szCs w:val="28"/>
              </w:rPr>
              <w:object w:dxaOrig="195" w:dyaOrig="225">
                <v:shape id="_x0000_i1454" type="#_x0000_t75" style="width:9.75pt;height:11.25pt" o:ole="">
                  <v:imagedata r:id="rId53" o:title=""/>
                </v:shape>
                <o:OLEObject Type="Embed" ProgID="Equation.3" ShapeID="_x0000_i1454" DrawAspect="Content" ObjectID="_1517812293" r:id="rId54"/>
              </w:object>
            </w:r>
            <w:r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  <w:lang w:val="en-US"/>
              </w:rPr>
              <w:t>361</w:t>
            </w:r>
          </w:p>
        </w:tc>
      </w:tr>
    </w:tbl>
    <w:p w:rsidR="00BF00EF" w:rsidRDefault="00BF00EF" w:rsidP="00BF00EF">
      <w:pPr>
        <w:spacing w:line="192" w:lineRule="auto"/>
        <w:jc w:val="center"/>
        <w:rPr>
          <w:sz w:val="28"/>
          <w:szCs w:val="28"/>
        </w:rPr>
      </w:pPr>
    </w:p>
    <w:p w:rsidR="00BF00EF" w:rsidRDefault="00BF00EF" w:rsidP="00BF00EF">
      <w:pPr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Задача № 34.</w:t>
      </w:r>
    </w:p>
    <w:p w:rsidR="00BF00EF" w:rsidRDefault="00BF00EF" w:rsidP="00BF00EF">
      <w:pPr>
        <w:spacing w:line="192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Найти выборочное уравнение прямой </w:t>
      </w:r>
      <w:r>
        <w:rPr>
          <w:position w:val="-34"/>
          <w:sz w:val="28"/>
          <w:szCs w:val="28"/>
        </w:rPr>
        <w:object w:dxaOrig="2355" w:dyaOrig="825">
          <v:shape id="_x0000_i1543" type="#_x0000_t75" style="width:117.75pt;height:41.25pt" o:ole="">
            <v:imagedata r:id="rId55" o:title=""/>
          </v:shape>
          <o:OLEObject Type="Embed" ProgID="Equation.3" ShapeID="_x0000_i1543" DrawAspect="Content" ObjectID="_1517812294" r:id="rId56"/>
        </w:object>
      </w:r>
      <w:r>
        <w:rPr>
          <w:sz w:val="28"/>
          <w:szCs w:val="28"/>
        </w:rPr>
        <w:t xml:space="preserve">регрессии </w:t>
      </w:r>
      <w:r>
        <w:rPr>
          <w:position w:val="-4"/>
          <w:sz w:val="28"/>
          <w:szCs w:val="28"/>
        </w:rPr>
        <w:object w:dxaOrig="240" w:dyaOrig="285">
          <v:shape id="_x0000_i1544" type="#_x0000_t75" style="width:12pt;height:14.25pt" o:ole="">
            <v:imagedata r:id="rId57" o:title=""/>
          </v:shape>
          <o:OLEObject Type="Embed" ProgID="Equation.3" ShapeID="_x0000_i1544" DrawAspect="Content" ObjectID="_1517812295" r:id="rId58"/>
        </w:object>
      </w:r>
      <w:r>
        <w:rPr>
          <w:sz w:val="28"/>
          <w:szCs w:val="28"/>
        </w:rPr>
        <w:t xml:space="preserve"> на </w:t>
      </w:r>
      <w:r>
        <w:rPr>
          <w:position w:val="-4"/>
          <w:sz w:val="28"/>
          <w:szCs w:val="28"/>
        </w:rPr>
        <w:object w:dxaOrig="315" w:dyaOrig="285">
          <v:shape id="_x0000_i1545" type="#_x0000_t75" style="width:15.75pt;height:14.25pt" o:ole="">
            <v:imagedata r:id="rId59" o:title=""/>
          </v:shape>
          <o:OLEObject Type="Embed" ProgID="Equation.3" ShapeID="_x0000_i1545" DrawAspect="Content" ObjectID="_1517812296" r:id="rId60"/>
        </w:object>
      </w:r>
      <w:r>
        <w:rPr>
          <w:sz w:val="28"/>
          <w:szCs w:val="28"/>
        </w:rPr>
        <w:t xml:space="preserve"> по данной корреляционной таблице.</w:t>
      </w:r>
    </w:p>
    <w:p w:rsidR="00BF00EF" w:rsidRDefault="00BF00EF" w:rsidP="00BF00EF">
      <w:pPr>
        <w:spacing w:line="192" w:lineRule="auto"/>
        <w:jc w:val="center"/>
        <w:rPr>
          <w:sz w:val="16"/>
          <w:szCs w:val="16"/>
        </w:rPr>
      </w:pPr>
    </w:p>
    <w:p w:rsidR="00BF00EF" w:rsidRDefault="00BF00EF" w:rsidP="00BF00EF">
      <w:pPr>
        <w:rPr>
          <w:sz w:val="28"/>
          <w:szCs w:val="28"/>
        </w:rPr>
      </w:pPr>
    </w:p>
    <w:p w:rsidR="00BF00EF" w:rsidRDefault="00BF00EF" w:rsidP="00BF00EF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Вариант 9</w:t>
      </w:r>
    </w:p>
    <w:p w:rsidR="00BF00EF" w:rsidRDefault="00BF00EF" w:rsidP="00BF00EF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9"/>
        <w:gridCol w:w="1070"/>
        <w:gridCol w:w="1153"/>
        <w:gridCol w:w="1153"/>
        <w:gridCol w:w="1152"/>
        <w:gridCol w:w="1153"/>
        <w:gridCol w:w="1153"/>
        <w:gridCol w:w="1182"/>
      </w:tblGrid>
      <w:tr w:rsidR="00BF00EF" w:rsidTr="00BF00EF">
        <w:trPr>
          <w:trHeight w:val="65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position w:val="-4"/>
                <w:sz w:val="28"/>
                <w:szCs w:val="28"/>
              </w:rPr>
              <w:object w:dxaOrig="240" w:dyaOrig="285">
                <v:shape id="_x0000_i1586" type="#_x0000_t75" style="width:12pt;height:14.25pt" o:ole="">
                  <v:imagedata r:id="rId61" o:title=""/>
                </v:shape>
                <o:OLEObject Type="Embed" ProgID="Equation.3" ShapeID="_x0000_i1586" DrawAspect="Content" ObjectID="_1517812297" r:id="rId62"/>
              </w:object>
            </w:r>
            <w:r>
              <w:rPr>
                <w:sz w:val="28"/>
                <w:szCs w:val="28"/>
              </w:rPr>
              <w:t xml:space="preserve">         </w:t>
            </w:r>
            <w:r>
              <w:rPr>
                <w:position w:val="-4"/>
                <w:sz w:val="28"/>
                <w:szCs w:val="28"/>
              </w:rPr>
              <w:object w:dxaOrig="315" w:dyaOrig="285">
                <v:shape id="_x0000_i1587" type="#_x0000_t75" style="width:15.75pt;height:14.25pt" o:ole="">
                  <v:imagedata r:id="rId59" o:title=""/>
                </v:shape>
                <o:OLEObject Type="Embed" ProgID="Equation.3" ShapeID="_x0000_i1587" DrawAspect="Content" ObjectID="_1517812298" r:id="rId63"/>
              </w:objec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position w:val="-16"/>
                <w:sz w:val="28"/>
                <w:szCs w:val="28"/>
              </w:rPr>
              <w:object w:dxaOrig="300" w:dyaOrig="420">
                <v:shape id="_x0000_i1588" type="#_x0000_t75" style="width:15pt;height:21pt" o:ole="">
                  <v:imagedata r:id="rId64" o:title=""/>
                </v:shape>
                <o:OLEObject Type="Embed" ProgID="Equation.3" ShapeID="_x0000_i1588" DrawAspect="Content" ObjectID="_1517812299" r:id="rId65"/>
              </w:object>
            </w:r>
          </w:p>
        </w:tc>
      </w:tr>
      <w:tr w:rsidR="00BF00EF" w:rsidTr="00BF00EF">
        <w:trPr>
          <w:trHeight w:val="7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BF00EF" w:rsidTr="00BF00EF">
        <w:trPr>
          <w:trHeight w:val="7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BF00EF" w:rsidTr="00BF00EF">
        <w:trPr>
          <w:trHeight w:val="7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BF00EF" w:rsidTr="00BF00EF">
        <w:trPr>
          <w:trHeight w:val="7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BF00EF" w:rsidTr="00BF00EF">
        <w:trPr>
          <w:trHeight w:val="7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BF00EF" w:rsidTr="00BF00EF">
        <w:trPr>
          <w:trHeight w:val="76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position w:val="-12"/>
                <w:sz w:val="28"/>
                <w:szCs w:val="28"/>
              </w:rPr>
              <w:object w:dxaOrig="300" w:dyaOrig="375">
                <v:shape id="_x0000_i1589" type="#_x0000_t75" style="width:15pt;height:18.75pt" o:ole="">
                  <v:imagedata r:id="rId66" o:title=""/>
                </v:shape>
                <o:OLEObject Type="Embed" ProgID="Equation.3" ShapeID="_x0000_i1589" DrawAspect="Content" ObjectID="_1517812300" r:id="rId67"/>
              </w:objec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position w:val="-6"/>
                <w:sz w:val="28"/>
                <w:szCs w:val="28"/>
              </w:rPr>
              <w:object w:dxaOrig="915" w:dyaOrig="300">
                <v:shape id="_x0000_i1590" type="#_x0000_t75" style="width:45.75pt;height:15pt" o:ole="">
                  <v:imagedata r:id="rId68" o:title=""/>
                </v:shape>
                <o:OLEObject Type="Embed" ProgID="Equation.3" ShapeID="_x0000_i1590" DrawAspect="Content" ObjectID="_1517812301" r:id="rId69"/>
              </w:object>
            </w:r>
          </w:p>
        </w:tc>
      </w:tr>
    </w:tbl>
    <w:p w:rsidR="00BF00EF" w:rsidRDefault="00BF00EF" w:rsidP="00BF00EF">
      <w:pPr>
        <w:rPr>
          <w:sz w:val="28"/>
          <w:szCs w:val="28"/>
        </w:rPr>
      </w:pPr>
    </w:p>
    <w:p w:rsidR="00BF00EF" w:rsidRDefault="00BF00EF" w:rsidP="00BF00EF">
      <w:pPr>
        <w:spacing w:line="360" w:lineRule="auto"/>
        <w:jc w:val="center"/>
        <w:rPr>
          <w:sz w:val="28"/>
          <w:szCs w:val="28"/>
        </w:rPr>
      </w:pPr>
    </w:p>
    <w:p w:rsidR="00BF00EF" w:rsidRDefault="00BF00EF" w:rsidP="00BF00EF">
      <w:pPr>
        <w:spacing w:line="360" w:lineRule="auto"/>
        <w:jc w:val="center"/>
        <w:rPr>
          <w:sz w:val="28"/>
          <w:szCs w:val="28"/>
        </w:rPr>
      </w:pPr>
    </w:p>
    <w:p w:rsidR="00BF00EF" w:rsidRDefault="00BF00EF" w:rsidP="00BF00EF">
      <w:pPr>
        <w:spacing w:line="360" w:lineRule="auto"/>
        <w:jc w:val="center"/>
        <w:rPr>
          <w:sz w:val="28"/>
          <w:szCs w:val="28"/>
        </w:rPr>
      </w:pPr>
    </w:p>
    <w:p w:rsidR="00BF00EF" w:rsidRDefault="00BF00EF" w:rsidP="00BF00EF">
      <w:pPr>
        <w:spacing w:line="360" w:lineRule="auto"/>
        <w:jc w:val="center"/>
        <w:rPr>
          <w:sz w:val="28"/>
          <w:szCs w:val="28"/>
        </w:rPr>
      </w:pPr>
    </w:p>
    <w:p w:rsidR="00BF00EF" w:rsidRDefault="00BF00EF" w:rsidP="00BF00EF">
      <w:pPr>
        <w:spacing w:line="360" w:lineRule="auto"/>
        <w:jc w:val="center"/>
        <w:rPr>
          <w:sz w:val="28"/>
          <w:szCs w:val="28"/>
        </w:rPr>
      </w:pPr>
    </w:p>
    <w:p w:rsidR="00BF00EF" w:rsidRDefault="00BF00EF" w:rsidP="00BF00EF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Задача № 35</w:t>
      </w:r>
    </w:p>
    <w:p w:rsidR="00BF00EF" w:rsidRDefault="00BF00EF" w:rsidP="00BF00EF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Решить </w:t>
      </w:r>
      <w:proofErr w:type="gramStart"/>
      <w:r>
        <w:rPr>
          <w:sz w:val="28"/>
          <w:szCs w:val="28"/>
        </w:rPr>
        <w:t>графическим  и</w:t>
      </w:r>
      <w:proofErr w:type="gramEnd"/>
      <w:r>
        <w:rPr>
          <w:sz w:val="28"/>
          <w:szCs w:val="28"/>
        </w:rPr>
        <w:t xml:space="preserve"> симплексным методом задачу с </w:t>
      </w:r>
      <w:r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переменными.</w:t>
      </w:r>
    </w:p>
    <w:tbl>
      <w:tblPr>
        <w:tblW w:w="2765" w:type="pct"/>
        <w:tblInd w:w="2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4672"/>
      </w:tblGrid>
      <w:tr w:rsidR="00BF00EF" w:rsidTr="00BF00EF">
        <w:trPr>
          <w:trHeight w:val="350"/>
          <w:tblHeader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Условие</w:t>
            </w:r>
          </w:p>
        </w:tc>
      </w:tr>
      <w:tr w:rsidR="00BF00EF" w:rsidTr="00BF00EF">
        <w:trPr>
          <w:trHeight w:val="1041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position w:val="-20"/>
                <w:sz w:val="28"/>
                <w:szCs w:val="28"/>
              </w:rPr>
              <w:object w:dxaOrig="4095" w:dyaOrig="435">
                <v:shape id="_x0000_i1793" type="#_x0000_t75" style="width:204.75pt;height:21.75pt" o:ole="">
                  <v:imagedata r:id="rId70" o:title=""/>
                </v:shape>
                <o:OLEObject Type="Embed" ProgID="Equation.3" ShapeID="_x0000_i1793" DrawAspect="Content" ObjectID="_1517812302" r:id="rId71"/>
              </w:object>
            </w:r>
          </w:p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position w:val="-46"/>
                <w:sz w:val="28"/>
                <w:szCs w:val="28"/>
              </w:rPr>
              <w:object w:dxaOrig="3720" w:dyaOrig="1065">
                <v:shape id="_x0000_i1794" type="#_x0000_t75" style="width:186pt;height:53.25pt" o:ole="">
                  <v:imagedata r:id="rId72" o:title=""/>
                </v:shape>
                <o:OLEObject Type="Embed" ProgID="Equation.3" ShapeID="_x0000_i1794" DrawAspect="Content" ObjectID="_1517812303" r:id="rId73"/>
              </w:object>
            </w:r>
          </w:p>
          <w:p w:rsidR="00BF00EF" w:rsidRDefault="00BF00E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position w:val="-24"/>
                <w:sz w:val="28"/>
                <w:szCs w:val="28"/>
              </w:rPr>
              <w:drawing>
                <wp:inline distT="0" distB="0" distL="0" distR="0" wp14:anchorId="47DA032B" wp14:editId="11B8567A">
                  <wp:extent cx="1524000" cy="304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3852" w:rsidRDefault="00D93852" w:rsidP="00D93852">
      <w:pPr>
        <w:spacing w:line="360" w:lineRule="auto"/>
        <w:jc w:val="center"/>
        <w:rPr>
          <w:sz w:val="28"/>
          <w:szCs w:val="28"/>
        </w:rPr>
      </w:pPr>
    </w:p>
    <w:p w:rsidR="00D93852" w:rsidRDefault="00D93852" w:rsidP="00D93852">
      <w:pPr>
        <w:spacing w:line="360" w:lineRule="auto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Задача  №</w:t>
      </w:r>
      <w:proofErr w:type="gramEnd"/>
      <w:r>
        <w:rPr>
          <w:sz w:val="28"/>
          <w:szCs w:val="28"/>
        </w:rPr>
        <w:t xml:space="preserve"> 36</w:t>
      </w:r>
    </w:p>
    <w:p w:rsidR="00D93852" w:rsidRDefault="00D93852" w:rsidP="00D9385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Три поставщика некоторого товара обладают запасами, приведёнными в таблице. Товар должен быть перевезен трем потребителями. Привести транспортную задачу к сбалансированному виду.</w:t>
      </w:r>
    </w:p>
    <w:p w:rsidR="00D93852" w:rsidRDefault="00D93852" w:rsidP="00D9385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Определить начальное опорное решение:</w:t>
      </w:r>
    </w:p>
    <w:p w:rsidR="00D93852" w:rsidRDefault="00D93852" w:rsidP="00D9385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а) Методом «северо-западного» угла;</w:t>
      </w:r>
    </w:p>
    <w:p w:rsidR="00D93852" w:rsidRDefault="00D93852" w:rsidP="00D9385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б) Методом минимального элемента;</w:t>
      </w:r>
    </w:p>
    <w:p w:rsidR="00D93852" w:rsidRDefault="00D93852" w:rsidP="00D9385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в) Методом Фогеля.</w:t>
      </w:r>
    </w:p>
    <w:p w:rsidR="00D93852" w:rsidRDefault="00D93852" w:rsidP="00D93852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Найти оптимальный план перевозок.</w:t>
      </w:r>
    </w:p>
    <w:p w:rsidR="00D93852" w:rsidRDefault="00D93852" w:rsidP="00D93852">
      <w:pPr>
        <w:pStyle w:val="11"/>
        <w:spacing w:line="360" w:lineRule="auto"/>
        <w:outlineLvl w:val="0"/>
        <w:rPr>
          <w:b w:val="0"/>
          <w:bCs/>
        </w:rPr>
      </w:pPr>
      <w:bookmarkStart w:id="0" w:name="_Toc187603742"/>
      <w:r>
        <w:rPr>
          <w:b w:val="0"/>
          <w:bCs/>
        </w:rPr>
        <w:t>Вариант 14</w:t>
      </w:r>
      <w:bookmarkEnd w:id="0"/>
    </w:p>
    <w:p w:rsidR="00D93852" w:rsidRDefault="00D93852" w:rsidP="00D9385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Перевозка третьего поставщика первому потребителю должна быть не </w:t>
      </w:r>
      <w:proofErr w:type="gramStart"/>
      <w:r>
        <w:rPr>
          <w:sz w:val="28"/>
          <w:szCs w:val="28"/>
        </w:rPr>
        <w:t>менее  150</w:t>
      </w:r>
      <w:proofErr w:type="gramEnd"/>
      <w:r>
        <w:rPr>
          <w:sz w:val="28"/>
          <w:szCs w:val="28"/>
        </w:rPr>
        <w:t>, а перевозка первого первому не должна превышать 160.</w:t>
      </w:r>
    </w:p>
    <w:p w:rsidR="00D93852" w:rsidRDefault="00D93852" w:rsidP="00D93852">
      <w:pPr>
        <w:spacing w:line="360" w:lineRule="auto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9"/>
        <w:gridCol w:w="2105"/>
        <w:gridCol w:w="1753"/>
        <w:gridCol w:w="1754"/>
        <w:gridCol w:w="1754"/>
      </w:tblGrid>
      <w:tr w:rsidR="00D93852" w:rsidTr="00D93852">
        <w:trPr>
          <w:cantSplit/>
        </w:trPr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поставщика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Возможности поставщика</w:t>
            </w:r>
          </w:p>
        </w:tc>
        <w:tc>
          <w:tcPr>
            <w:tcW w:w="5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Потребители и их спрос</w:t>
            </w:r>
          </w:p>
        </w:tc>
      </w:tr>
      <w:tr w:rsidR="00D93852" w:rsidTr="00D93852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rPr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93852" w:rsidTr="00D93852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rPr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</w:t>
            </w:r>
          </w:p>
        </w:tc>
      </w:tr>
      <w:tr w:rsidR="00D93852" w:rsidTr="00D93852">
        <w:trPr>
          <w:cantSplit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93852" w:rsidTr="00D93852">
        <w:trPr>
          <w:cantSplit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93852" w:rsidTr="00D93852">
        <w:trPr>
          <w:cantSplit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3852" w:rsidRDefault="00D938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BF00EF" w:rsidRPr="00BF00EF" w:rsidRDefault="00BF00EF" w:rsidP="00BF00EF">
      <w:pPr>
        <w:jc w:val="center"/>
      </w:pPr>
      <w:bookmarkStart w:id="1" w:name="_GoBack"/>
      <w:bookmarkEnd w:id="1"/>
    </w:p>
    <w:sectPr w:rsidR="00BF00EF" w:rsidRPr="00BF0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B0F"/>
    <w:rsid w:val="00A85B0F"/>
    <w:rsid w:val="00BF00EF"/>
    <w:rsid w:val="00D6604B"/>
    <w:rsid w:val="00D9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FBE77"/>
  <w15:chartTrackingRefBased/>
  <w15:docId w15:val="{C9F21BAF-A089-45FF-9D09-C7B3C451E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B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F00EF"/>
    <w:pPr>
      <w:keepNext/>
      <w:shd w:val="clear" w:color="auto" w:fill="FFFFFF"/>
      <w:spacing w:line="360" w:lineRule="auto"/>
      <w:jc w:val="both"/>
      <w:outlineLvl w:val="0"/>
    </w:pPr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B0F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F00EF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customStyle="1" w:styleId="11">
    <w:name w:val="заголовок 1"/>
    <w:basedOn w:val="a"/>
    <w:next w:val="a"/>
    <w:rsid w:val="00D93852"/>
    <w:pPr>
      <w:keepNext/>
      <w:autoSpaceDE w:val="0"/>
      <w:autoSpaceDN w:val="0"/>
      <w:jc w:val="center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oleObject" Target="embeddings/oleObject13.bin"/><Relationship Id="rId39" Type="http://schemas.openxmlformats.org/officeDocument/2006/relationships/oleObject" Target="embeddings/oleObject20.bin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4.bin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63" Type="http://schemas.openxmlformats.org/officeDocument/2006/relationships/oleObject" Target="embeddings/oleObject33.bin"/><Relationship Id="rId68" Type="http://schemas.openxmlformats.org/officeDocument/2006/relationships/image" Target="media/image30.wmf"/><Relationship Id="rId76" Type="http://schemas.openxmlformats.org/officeDocument/2006/relationships/theme" Target="theme/theme1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7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9" Type="http://schemas.openxmlformats.org/officeDocument/2006/relationships/image" Target="media/image12.wmf"/><Relationship Id="rId11" Type="http://schemas.openxmlformats.org/officeDocument/2006/relationships/image" Target="media/image4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19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3.bin"/><Relationship Id="rId53" Type="http://schemas.openxmlformats.org/officeDocument/2006/relationships/image" Target="media/image23.wmf"/><Relationship Id="rId58" Type="http://schemas.openxmlformats.org/officeDocument/2006/relationships/oleObject" Target="embeddings/oleObject30.bin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5.bin"/><Relationship Id="rId57" Type="http://schemas.openxmlformats.org/officeDocument/2006/relationships/image" Target="media/image25.wmf"/><Relationship Id="rId61" Type="http://schemas.openxmlformats.org/officeDocument/2006/relationships/image" Target="media/image27.wmf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9.bin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3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5.bin"/><Relationship Id="rId35" Type="http://schemas.openxmlformats.org/officeDocument/2006/relationships/image" Target="media/image15.wmf"/><Relationship Id="rId43" Type="http://schemas.openxmlformats.org/officeDocument/2006/relationships/oleObject" Target="embeddings/oleObject22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9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6.bin"/><Relationship Id="rId8" Type="http://schemas.openxmlformats.org/officeDocument/2006/relationships/image" Target="media/image3.wmf"/><Relationship Id="rId51" Type="http://schemas.openxmlformats.org/officeDocument/2006/relationships/oleObject" Target="embeddings/oleObject26.bin"/><Relationship Id="rId72" Type="http://schemas.openxmlformats.org/officeDocument/2006/relationships/image" Target="media/image32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oleObject" Target="embeddings/oleObject35.bin"/><Relationship Id="rId20" Type="http://schemas.openxmlformats.org/officeDocument/2006/relationships/image" Target="media/image8.wmf"/><Relationship Id="rId41" Type="http://schemas.openxmlformats.org/officeDocument/2006/relationships/oleObject" Target="embeddings/oleObject21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image" Target="media/image31.wmf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 Корнилова</dc:creator>
  <cp:keywords/>
  <dc:description/>
  <cp:lastModifiedBy>Наталья Александровна Корнилова</cp:lastModifiedBy>
  <cp:revision>1</cp:revision>
  <dcterms:created xsi:type="dcterms:W3CDTF">2016-02-24T06:19:00Z</dcterms:created>
  <dcterms:modified xsi:type="dcterms:W3CDTF">2016-02-24T06:41:00Z</dcterms:modified>
</cp:coreProperties>
</file>